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sv-SE"/>
        </w:rPr>
        <w:t>Historier fr</w:t>
      </w:r>
      <w:r>
        <w:rPr>
          <w:b w:val="1"/>
          <w:bCs w:val="1"/>
          <w:sz w:val="40"/>
          <w:szCs w:val="40"/>
          <w:rtl w:val="0"/>
          <w:lang w:val="sv-SE"/>
        </w:rPr>
        <w:t>å</w:t>
      </w:r>
      <w:r>
        <w:rPr>
          <w:b w:val="1"/>
          <w:bCs w:val="1"/>
          <w:sz w:val="40"/>
          <w:szCs w:val="40"/>
          <w:rtl w:val="0"/>
          <w:lang w:val="sv-SE"/>
        </w:rPr>
        <w:t>n Fladen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min far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pte fastigheten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Fladenv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gen 7 (F7) 1965 var flertalet tomter redan bebyggda. Jag var 12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och hade tillbringat mina somrar som barn i Sk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ne mellan Torekov och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stad.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rsta 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ngen jag s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 tomten sent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sten 1965 var min reaktion: </w:t>
      </w:r>
      <w:r>
        <w:rPr>
          <w:sz w:val="28"/>
          <w:szCs w:val="28"/>
          <w:rtl w:val="0"/>
          <w:lang w:val="sv-SE"/>
        </w:rPr>
        <w:t>”</w:t>
      </w:r>
      <w:r>
        <w:rPr>
          <w:sz w:val="28"/>
          <w:szCs w:val="28"/>
          <w:rtl w:val="0"/>
          <w:lang w:val="sv-SE"/>
        </w:rPr>
        <w:t>Pappa har du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pt en bergknalle mitt i skogen,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du inte riktigt</w:t>
      </w:r>
      <w:r>
        <w:rPr>
          <w:sz w:val="28"/>
          <w:szCs w:val="28"/>
          <w:rtl w:val="0"/>
          <w:lang w:val="sv-SE"/>
        </w:rPr>
        <w:t xml:space="preserve">…” </w:t>
      </w:r>
      <w:r>
        <w:rPr>
          <w:sz w:val="28"/>
          <w:szCs w:val="28"/>
          <w:rtl w:val="0"/>
          <w:lang w:val="sv-SE"/>
        </w:rPr>
        <w:t>Till slut kunde jag konstatera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rsvunnit och huset byggts uppe p</w:t>
      </w:r>
      <w:r>
        <w:rPr>
          <w:sz w:val="28"/>
          <w:szCs w:val="28"/>
          <w:rtl w:val="0"/>
          <w:lang w:val="sv-SE"/>
        </w:rPr>
        <w:t>å ”</w:t>
      </w:r>
      <w:r>
        <w:rPr>
          <w:sz w:val="28"/>
          <w:szCs w:val="28"/>
          <w:rtl w:val="0"/>
          <w:lang w:val="sv-SE"/>
        </w:rPr>
        <w:t>bergknallen</w:t>
      </w:r>
      <w:r>
        <w:rPr>
          <w:sz w:val="28"/>
          <w:szCs w:val="28"/>
          <w:rtl w:val="0"/>
          <w:lang w:val="sv-SE"/>
        </w:rPr>
        <w:t xml:space="preserve">” </w:t>
      </w:r>
      <w:r>
        <w:rPr>
          <w:sz w:val="28"/>
          <w:szCs w:val="28"/>
          <w:rtl w:val="0"/>
          <w:lang w:val="sv-SE"/>
        </w:rPr>
        <w:t>att det saknades fog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de farh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gor jag hade d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.  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Min uppv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xt som ton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ring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somrarna i slutet av 60-talet och b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rjan av 70-talet var omv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xlande och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rorik. Vi blev ett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 ungdomar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det, bl.a.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F2, F6, F10 och Pr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studdsv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gen 50, sammanlagt fem killar och tv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tjejer.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gra korta ber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ttelser ur minnesbanken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den tiden, utan att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ra anspr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k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fullst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ndig riktighet.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BASTUBRANDEN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Pl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tsligt 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ndes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vi befann oss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midsommar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ngen. Vi rusade hem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 och d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brann bastun som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 bakom bostadshuset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F5. Brandk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tillkallades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lokala brandstationen i Harg i huset bakom bussh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llplatsen mittemot bondens ladug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rd med korna.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ckningsarbetet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rades av att slangarna, som drogs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Fladenviken, visade sig var fulla av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l, men till slut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cktes branden. Som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 var bl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ste vinden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 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ll, annars hade bostadshusen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F5, F7 och F3 m.fl. varit i riskzonen. Branden orsakades troligen av att taket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bastun, som ofta eldades till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 100 grader, hade tj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rpapp som skydd.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STAVHOPP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En av killarna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 hade en bambustav, som flitigt pr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vades,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rst genom en ansatsbana bakom kvarnen, senare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midsommar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ngen som hade mer plan mark. Rekordh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jden 3 meter uppn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ddes av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ldsta killen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F2, sj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lv fick jag n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ja mig med 2,70, vilket gav en bronsplats. Det ska till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ggas att stavhoppsgropen saknade skydd av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got slag. 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SIMNING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Vingarna pr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vades oavbrutet och en gren var fram och tillbaka till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nggrundet.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ngre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 man tror och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ljeb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 var aldrig aktuell. Inte att rekommendera idag.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SIMHOPP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Det badades i stort sett dagligen vid Garpen, som vi kallade klippan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ngst ut vid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thamnen i Fladen, och en gren var simhopp genom dykning. Det best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mdes hopp i 10 olika avsatser, varav 1 var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ngst ner vid vattnet och 10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gst upp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klippan.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ldsta killen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 klarade 10, medan jag inte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gade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gre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 9. Ingen av dessa avsatser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att rekommendera pga skaderiskerna.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BADMINTON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F5 anlades en badmintonbana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det 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vlades flitigt. Olika segrare och sk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na bad efter varje omg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ng.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H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LLA-SIG-VAKEN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Sommarloven var ju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nga och vid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got tillf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lle, antagligen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dret var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mre, best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mdes att vi skulle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lla oss vakna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 som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jligt. Vi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rdrev tiden genom att bl.a. spela kort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tterna. Segrare blev som vanligt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ldste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 som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ll sig vaken i ca 54 timmar, en tjej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F10 blev tv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a och jag trea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ca 48 timmar.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FISKE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Det fiskades ofta, mest str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mming,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dda och abborre, men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en stor 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ngd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l, som togs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ngrev och ryssjor. Bra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lfiske fanns med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ngrev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Garpen bort mot den stora stenen, som vi kallade Limpan, och i sundet mellan Knuuttilas och Plump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n. Ryssjor lades bl.a. vid Limpan. Eftersom det blev mycket fisk byggdes sumpar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de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 och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dda. Sumparna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nktes ner vid Fladenbryggan. Tyv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rr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verlevde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ddorna inte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nge. Djurskyddsf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reningar hade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kert haft synpunkter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det.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remot klarade sig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larna bra.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G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DDREKORD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Togs av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lder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F3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ngst in i Fladenviken. Bland all vass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 den och kippade efter andan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det var bara att plocka upp den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hand. Den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gde 13 kg och trof</w:t>
      </w:r>
      <w:r>
        <w:rPr>
          <w:sz w:val="28"/>
          <w:szCs w:val="28"/>
          <w:rtl w:val="0"/>
          <w:lang w:val="sv-SE"/>
        </w:rPr>
        <w:t>é</w:t>
      </w:r>
      <w:r>
        <w:rPr>
          <w:sz w:val="28"/>
          <w:szCs w:val="28"/>
          <w:rtl w:val="0"/>
          <w:lang w:val="sv-SE"/>
        </w:rPr>
        <w:t>n, dvs.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ddhuvudet, spikades upp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ett tr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tomten. Det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ngde sedan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 ett flertal somrar.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Annars var Fladenviken popul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bland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ddor. Rekordet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13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ddor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en och samma dag. De togs genom att skr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mma in dem i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t. Inte en helt normal f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ngstmetod det heller. Detta visar ocks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att det kan 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na sig att rensa bland vassen, vilket skett nu under senare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och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rhoppningsvis underl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ttar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ddornas fortbest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nd.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DIMMAN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 xml:space="preserve">Det fiskades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en del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s, sik,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dsp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tta och torsk. Framf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rallt torsk fanns en hel del under en kortare period, bl.a. utanf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dkobben ute p</w:t>
      </w:r>
      <w:r>
        <w:rPr>
          <w:sz w:val="28"/>
          <w:szCs w:val="28"/>
          <w:rtl w:val="0"/>
          <w:lang w:val="sv-SE"/>
        </w:rPr>
        <w:t>å ö</w:t>
      </w:r>
      <w:r>
        <w:rPr>
          <w:sz w:val="28"/>
          <w:szCs w:val="28"/>
          <w:rtl w:val="0"/>
          <w:lang w:val="sv-SE"/>
        </w:rPr>
        <w:t xml:space="preserve">ppet vatten.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Vid ett tillf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 utanf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dkobben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vi pilkade torsk kom pl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tsligt en tjock dimma. Vi hann inte reagera och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 vi dragit upp ankaret var det inte mer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 enstaka meters sikt. Problemet var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s att vi inte hade en susning om vilket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 Svea rikes fastland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g, oddsen var lika stora att vi skulle sikta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rt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stra grannland, vilket inte hade varit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lyckat.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nn styrde vi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 ett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ll och mot alla rimliga odds blev det 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tt. Efter det fick vi en kompass i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ten av 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dig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lder.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UB</w:t>
      </w:r>
      <w:r>
        <w:rPr>
          <w:sz w:val="36"/>
          <w:szCs w:val="36"/>
          <w:rtl w:val="0"/>
          <w:lang w:val="sv-SE"/>
        </w:rPr>
        <w:t>Å</w:t>
      </w:r>
      <w:r>
        <w:rPr>
          <w:sz w:val="36"/>
          <w:szCs w:val="36"/>
          <w:rtl w:val="0"/>
          <w:lang w:val="sv-SE"/>
        </w:rPr>
        <w:t>TSFROSSA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Vid ett annat tillf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 i samma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 fastnade vi med ankaret, som till slut blev om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jlig att f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upp. Vi tyckte ocks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att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ten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rde sig konstigt under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ken att f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upp ankaret. Detta kan vara en efterhandskonstruktion eller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sviker minnet. Vi besl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t oss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gga en plastdunk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ka f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upp ankaret senare. Dagen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kunde vi inte finna dunken och spekulationerna om att vi fastnat i en ub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 tog fart. Detta tilldrog sig ett par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innan ub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tsjakterna i sk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rden bl.a. i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rsfj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rden. (En annan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rklaring kan vara att korken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plastdunken inte var tillr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ckligt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tskruvad och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tog in vatten och sj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nk.)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AFF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RSVERKSAMHET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ra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drar inte orkade ta hand om all fisk vi sl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pade hem s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ldes fisk, fr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mst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 och g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dda, till aff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ren upp i Harg. Om det var Sunes Livs eller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gon annan av de olika innehavarna, som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ndigt byttes, minns jag inte, men klart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r att det inte skulle accepteras idag.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len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ktes gemensamt av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garna av F1 och F3, som tillsammans byggt en s.k. flatr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k. Som betalning fick de beh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lla en eller annan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l.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F7 byggdes en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k, men det tog alldeles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 tid att 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ka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len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ot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liga ungdomar.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ANDRA N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JEN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helgerna drog vi iv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 med b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t till olika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ar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f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vara ifred. Det 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ltades och dracks (mellan)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l. Ibland bes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ktes andra ungdomar p</w:t>
      </w:r>
      <w:r>
        <w:rPr>
          <w:sz w:val="28"/>
          <w:szCs w:val="28"/>
          <w:rtl w:val="0"/>
          <w:lang w:val="sv-SE"/>
        </w:rPr>
        <w:t>å ö</w:t>
      </w:r>
      <w:r>
        <w:rPr>
          <w:sz w:val="28"/>
          <w:szCs w:val="28"/>
          <w:rtl w:val="0"/>
          <w:lang w:val="sv-SE"/>
        </w:rPr>
        <w:t>n, bl.a. i en stor lada som l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g vid Sandviken (numera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kn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 badplats). Tyv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rr uppskattades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rvaro inte av alla och vid ett tillf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 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lldes vatten i bensintanken, vilket gjorde att motorn skar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hemv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g. Orsaken till os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mjan var troligen konkurrens om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ns tjejer. Det ska till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ggas att motorn lagades av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garen till F2 efter att han plockat 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nder motorn i dess best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ndsdelar.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KONFIRMATION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Jag och tv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killar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F2 och F6 gick under en sommar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konfirmations-undervisning vid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ns kyrka. Undervisningen bedrevs dagtid under ledning av pr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sten. Den gick enligt studieplan, men vid ett tillf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 en tisdag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rmiddag under en paus gick ett par av oss upp i klocktornet och av misstag -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rst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s - 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kade vi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tta ig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 kyrkklockorna. Problemet var att vi inte lyckades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nga av dem utan ist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llet rusade vi iv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g. Efter bannor av pr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sten tillkallades vaktm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stare som st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ngde av klockorna. Annars var undervisningen trevliga stunder d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vi bekantade oss med traktens ungdomar, mest tjejerna. Trots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mnda incident blev ingen av oss underk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nda.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KVARNEN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H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mtades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land av exploat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ren av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det. Avsikten var att ha ett sj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rke som gjorde det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ttare att hitta hem. Det fungerade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nga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r, men numera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den nyttan begr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nsad pga all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 xml:space="preserve">xtlighet.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MIDSOMMAR</w:t>
      </w:r>
      <w:r>
        <w:rPr>
          <w:sz w:val="36"/>
          <w:szCs w:val="36"/>
          <w:rtl w:val="0"/>
          <w:lang w:val="sv-SE"/>
        </w:rPr>
        <w:t>Ä</w:t>
      </w:r>
      <w:r>
        <w:rPr>
          <w:sz w:val="36"/>
          <w:szCs w:val="36"/>
          <w:rtl w:val="0"/>
          <w:lang w:val="sv-SE"/>
        </w:rPr>
        <w:t>NGEN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mnades oexploaterad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att samf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lligheten skulle ha midsommarfirande och andra festligheter. Sedan dess har ocks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midsommar firats i stort sett oavbrutet. I b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rjan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lls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en grisfest, popul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60-talet, och grisen helstektes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ver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ppen eld.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morgonen efter uppt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ckte modern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F7, som inte deltog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festen, att fil</w:t>
      </w:r>
      <w:r>
        <w:rPr>
          <w:sz w:val="28"/>
          <w:szCs w:val="28"/>
          <w:rtl w:val="0"/>
          <w:lang w:val="sv-SE"/>
        </w:rPr>
        <w:t>é</w:t>
      </w:r>
      <w:r>
        <w:rPr>
          <w:sz w:val="28"/>
          <w:szCs w:val="28"/>
          <w:rtl w:val="0"/>
          <w:lang w:val="sv-SE"/>
        </w:rPr>
        <w:t>n 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mnats kvar. Hon skar ut den och familjen fick en god middag.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midsommarfesterna var det,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rutom de 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vlingar som fortfarande h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lls,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dragkamp mellan byarna. Fladenbyn vann oftast tack vare tunga ankare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F1 och F2. Kamperna upph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rde efter n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gra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r, troligen pga skaderiskerna.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KNUUTTILA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I b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rjan av 1900-talet var fastigheten mittemot Plump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 en jordbruksfastighet. Lite oklart vad som odlades och var t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kterna i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fall var bel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gna, omr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det runt bostadshuset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idag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ldigt litet. I b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rjan 1970-talet bes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kte jag huset och sonen till jordbruksfamiljen var d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 xml:space="preserve">ca 75 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r. Han ber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ttade att som ung arbetade han i Stockholm, men att han hj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lpte 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ldrarna med jordbruket, antar att det fr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mst var v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r- och 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stbruket, men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ven en del under sommaren. Han cyklade (!) efter arbetet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rdagarna (!) och cyklade samma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 tillbaka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ndagen. Det var s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kert inte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mycket hj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lp med tanke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den begr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nsade tiden, men enligt honom beh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vdes den. 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  <w:r>
        <w:rPr>
          <w:sz w:val="36"/>
          <w:szCs w:val="36"/>
          <w:rtl w:val="0"/>
          <w:lang w:val="sv-SE"/>
        </w:rPr>
        <w:t>ENGGR</w:t>
      </w:r>
      <w:r>
        <w:rPr>
          <w:sz w:val="36"/>
          <w:szCs w:val="36"/>
          <w:rtl w:val="0"/>
          <w:lang w:val="sv-SE"/>
        </w:rPr>
        <w:t>Ö</w:t>
      </w:r>
      <w:r>
        <w:rPr>
          <w:sz w:val="36"/>
          <w:szCs w:val="36"/>
          <w:rtl w:val="0"/>
          <w:lang w:val="sv-SE"/>
        </w:rPr>
        <w:t>N</w:t>
      </w:r>
    </w:p>
    <w:p>
      <w:pPr>
        <w:pStyle w:val="Brödtext"/>
        <w:rPr>
          <w:sz w:val="28"/>
          <w:szCs w:val="28"/>
        </w:rPr>
      </w:pPr>
      <w:r>
        <w:rPr>
          <w:sz w:val="28"/>
          <w:szCs w:val="28"/>
          <w:rtl w:val="0"/>
          <w:lang w:val="sv-SE"/>
        </w:rPr>
        <w:t>Enggr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 kom efter andra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rldskriget fr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 Baltikum och bosatte sig i Norrviken. Hans hus ligger till 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nster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man sv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nger uppf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 den lilla backen och in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Pr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studdsv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gen. D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var huset m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lat i gr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 xml:space="preserve">nt (!), nu 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det uppfr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schat i en gr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kul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r. Han yrkesfiskade str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mming. N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han landat fisken kunde vi trava in i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ket och k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pa, ofta till en krona kilot, om f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ngsten inte var s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stor till 1,50. Det var billigt redan d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>, ungef</w:t>
      </w:r>
      <w:r>
        <w:rPr>
          <w:sz w:val="28"/>
          <w:szCs w:val="28"/>
          <w:rtl w:val="0"/>
          <w:lang w:val="sv-SE"/>
        </w:rPr>
        <w:t>ä</w:t>
      </w:r>
      <w:r>
        <w:rPr>
          <w:sz w:val="28"/>
          <w:szCs w:val="28"/>
          <w:rtl w:val="0"/>
          <w:lang w:val="sv-SE"/>
        </w:rPr>
        <w:t>r samma pris som en liter mj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lk. Enggr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sv-SE"/>
        </w:rPr>
        <w:t>n blev kvar p</w:t>
      </w:r>
      <w:r>
        <w:rPr>
          <w:sz w:val="28"/>
          <w:szCs w:val="28"/>
          <w:rtl w:val="0"/>
          <w:lang w:val="sv-SE"/>
        </w:rPr>
        <w:t>å ö</w:t>
      </w:r>
      <w:r>
        <w:rPr>
          <w:sz w:val="28"/>
          <w:szCs w:val="28"/>
          <w:rtl w:val="0"/>
          <w:lang w:val="sv-SE"/>
        </w:rPr>
        <w:t>n och hans gravsten finns p</w:t>
      </w:r>
      <w:r>
        <w:rPr>
          <w:sz w:val="28"/>
          <w:szCs w:val="28"/>
          <w:rtl w:val="0"/>
          <w:lang w:val="sv-SE"/>
        </w:rPr>
        <w:t xml:space="preserve">å </w:t>
      </w:r>
      <w:r>
        <w:rPr>
          <w:sz w:val="28"/>
          <w:szCs w:val="28"/>
          <w:rtl w:val="0"/>
          <w:lang w:val="sv-SE"/>
        </w:rPr>
        <w:t>kyrkog</w:t>
      </w:r>
      <w:r>
        <w:rPr>
          <w:sz w:val="28"/>
          <w:szCs w:val="28"/>
          <w:rtl w:val="0"/>
          <w:lang w:val="sv-SE"/>
        </w:rPr>
        <w:t>å</w:t>
      </w:r>
      <w:r>
        <w:rPr>
          <w:sz w:val="28"/>
          <w:szCs w:val="28"/>
          <w:rtl w:val="0"/>
          <w:lang w:val="sv-SE"/>
        </w:rPr>
        <w:t xml:space="preserve">rden. </w:t>
      </w: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36"/>
          <w:szCs w:val="36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  <w:rPr>
          <w:sz w:val="28"/>
          <w:szCs w:val="28"/>
        </w:rPr>
      </w:pPr>
    </w:p>
    <w:p>
      <w:pPr>
        <w:pStyle w:val="Brödtext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